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3A" w:rsidRDefault="00AD073A" w:rsidP="00DA5A1F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24"/>
          <w:szCs w:val="24"/>
        </w:rPr>
      </w:pPr>
    </w:p>
    <w:p w:rsidR="00FA57CA" w:rsidRDefault="00DA5A1F" w:rsidP="00DA5A1F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24"/>
          <w:szCs w:val="24"/>
        </w:rPr>
      </w:pPr>
      <w:r w:rsidRPr="00DA5A1F">
        <w:rPr>
          <w:rFonts w:ascii="MyriadPro-Bold" w:hAnsi="MyriadPro-Bold" w:cs="MyriadPro-Bold"/>
          <w:b/>
          <w:bCs/>
          <w:color w:val="000000"/>
          <w:sz w:val="24"/>
          <w:szCs w:val="24"/>
        </w:rPr>
        <w:t>INHALT ZUM BAUANTRAG</w:t>
      </w:r>
      <w:r w:rsidR="00F42F49">
        <w:rPr>
          <w:rFonts w:ascii="MyriadPro-Bold" w:hAnsi="MyriadPro-Bold" w:cs="MyriadPro-Bold"/>
          <w:b/>
          <w:bCs/>
          <w:color w:val="000000"/>
          <w:sz w:val="24"/>
          <w:szCs w:val="24"/>
        </w:rPr>
        <w:t xml:space="preserve"> </w:t>
      </w:r>
      <w:r w:rsidR="00FA57CA">
        <w:rPr>
          <w:rFonts w:ascii="MyriadPro-Bold" w:hAnsi="MyriadPro-Bold" w:cs="MyriadPro-Bold"/>
          <w:b/>
          <w:bCs/>
          <w:color w:val="000000"/>
          <w:sz w:val="24"/>
          <w:szCs w:val="24"/>
        </w:rPr>
        <w:t xml:space="preserve">FÜR EINE INTERIMS-STELLPLATZANLAGE </w:t>
      </w:r>
      <w:r w:rsidR="00834018">
        <w:rPr>
          <w:rFonts w:ascii="MyriadPro-Bold" w:hAnsi="MyriadPro-Bold" w:cs="MyriadPro-Bold"/>
          <w:b/>
          <w:bCs/>
          <w:color w:val="000000"/>
          <w:sz w:val="24"/>
          <w:szCs w:val="24"/>
        </w:rPr>
        <w:t xml:space="preserve"> </w:t>
      </w:r>
    </w:p>
    <w:p w:rsidR="00DA5A1F" w:rsidRPr="00DA5A1F" w:rsidRDefault="00DA5A1F" w:rsidP="00DA5A1F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FF0000"/>
          <w:sz w:val="24"/>
          <w:szCs w:val="24"/>
        </w:rPr>
      </w:pPr>
      <w:r w:rsidRPr="00DA5A1F">
        <w:rPr>
          <w:rFonts w:ascii="MyriadPro-Bold" w:hAnsi="MyriadPro-Bold" w:cs="MyriadPro-Bold"/>
          <w:b/>
          <w:bCs/>
          <w:color w:val="000000"/>
          <w:sz w:val="24"/>
          <w:szCs w:val="24"/>
        </w:rPr>
        <w:t>vom 2</w:t>
      </w:r>
      <w:r w:rsidR="005502AB">
        <w:rPr>
          <w:rFonts w:ascii="MyriadPro-Bold" w:hAnsi="MyriadPro-Bold" w:cs="MyriadPro-Bold"/>
          <w:b/>
          <w:bCs/>
          <w:color w:val="000000"/>
          <w:sz w:val="24"/>
          <w:szCs w:val="24"/>
        </w:rPr>
        <w:t>7.04</w:t>
      </w:r>
      <w:r w:rsidRPr="00DA5A1F">
        <w:rPr>
          <w:rFonts w:ascii="MyriadPro-Bold" w:hAnsi="MyriadPro-Bold" w:cs="MyriadPro-Bold"/>
          <w:b/>
          <w:bCs/>
          <w:color w:val="000000"/>
          <w:sz w:val="24"/>
          <w:szCs w:val="24"/>
        </w:rPr>
        <w:t>.2018</w:t>
      </w:r>
    </w:p>
    <w:p w:rsidR="00DA5A1F" w:rsidRDefault="00DA5A1F" w:rsidP="00B1100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4"/>
          <w:szCs w:val="14"/>
        </w:rPr>
      </w:pPr>
    </w:p>
    <w:p w:rsidR="00DA5A1F" w:rsidRPr="00F42F49" w:rsidRDefault="00DA5A1F" w:rsidP="00DA5A1F">
      <w:pPr>
        <w:pStyle w:val="Default"/>
        <w:rPr>
          <w:rFonts w:ascii="MyriadPro-Regular" w:hAnsi="MyriadPro-Regular" w:cs="MyriadPro-Regular"/>
          <w:b/>
          <w:sz w:val="20"/>
          <w:szCs w:val="20"/>
        </w:rPr>
      </w:pPr>
      <w:r w:rsidRPr="00F42F49">
        <w:rPr>
          <w:rFonts w:ascii="MyriadPro-Regular" w:hAnsi="MyriadPro-Regular" w:cs="MyriadPro-Regular"/>
          <w:b/>
          <w:sz w:val="20"/>
          <w:szCs w:val="20"/>
        </w:rPr>
        <w:t>ANTRAGSTELLER:</w:t>
      </w:r>
      <w:r w:rsidR="00F42F49">
        <w:rPr>
          <w:rFonts w:ascii="MyriadPro-Regular" w:hAnsi="MyriadPro-Regular" w:cs="MyriadPro-Regular"/>
          <w:b/>
          <w:sz w:val="20"/>
          <w:szCs w:val="20"/>
        </w:rPr>
        <w:br/>
      </w:r>
      <w:r w:rsidRPr="00F42F49">
        <w:rPr>
          <w:rFonts w:ascii="MyriadPro-Regular" w:hAnsi="MyriadPro-Regular" w:cs="MyriadPro-Regular"/>
          <w:b/>
          <w:sz w:val="20"/>
          <w:szCs w:val="20"/>
        </w:rPr>
        <w:t xml:space="preserve">  </w:t>
      </w:r>
    </w:p>
    <w:p w:rsidR="00F56121" w:rsidRPr="00F42F49" w:rsidRDefault="00F56121" w:rsidP="00F56121">
      <w:pPr>
        <w:pStyle w:val="Default"/>
        <w:rPr>
          <w:rFonts w:ascii="MyriadPro-Regular" w:hAnsi="MyriadPro-Regular" w:cs="MyriadPro-Regular"/>
          <w:b/>
          <w:sz w:val="20"/>
          <w:szCs w:val="20"/>
        </w:rPr>
      </w:pPr>
      <w:proofErr w:type="spellStart"/>
      <w:r w:rsidRPr="00F42F49">
        <w:rPr>
          <w:rFonts w:ascii="MyriadPro-Regular" w:hAnsi="MyriadPro-Regular" w:cs="MyriadPro-Regular"/>
          <w:b/>
          <w:sz w:val="20"/>
          <w:szCs w:val="20"/>
        </w:rPr>
        <w:t>Herler</w:t>
      </w:r>
      <w:proofErr w:type="spellEnd"/>
      <w:r w:rsidRPr="00F42F49">
        <w:rPr>
          <w:rFonts w:ascii="MyriadPro-Regular" w:hAnsi="MyriadPro-Regular" w:cs="MyriadPro-Regular"/>
          <w:b/>
          <w:sz w:val="20"/>
          <w:szCs w:val="20"/>
        </w:rPr>
        <w:t xml:space="preserve"> Str. 111  GmbH &amp; Co. KG</w:t>
      </w:r>
    </w:p>
    <w:p w:rsidR="00DA5A1F" w:rsidRPr="00F42F49" w:rsidRDefault="00DA5A1F" w:rsidP="00DA5A1F">
      <w:pPr>
        <w:pStyle w:val="Default"/>
        <w:rPr>
          <w:rFonts w:ascii="MyriadPro-Regular" w:hAnsi="MyriadPro-Regular" w:cs="MyriadPro-Regular"/>
          <w:b/>
          <w:sz w:val="20"/>
          <w:szCs w:val="20"/>
        </w:rPr>
      </w:pPr>
      <w:r w:rsidRPr="00F42F49">
        <w:rPr>
          <w:rFonts w:ascii="MyriadPro-Regular" w:hAnsi="MyriadPro-Regular" w:cs="MyriadPro-Regular"/>
          <w:b/>
          <w:sz w:val="20"/>
          <w:szCs w:val="20"/>
        </w:rPr>
        <w:t xml:space="preserve">c/o </w:t>
      </w:r>
      <w:proofErr w:type="spellStart"/>
      <w:r w:rsidRPr="00F42F49">
        <w:rPr>
          <w:rFonts w:ascii="MyriadPro-Regular" w:hAnsi="MyriadPro-Regular" w:cs="MyriadPro-Regular"/>
          <w:b/>
          <w:sz w:val="20"/>
          <w:szCs w:val="20"/>
        </w:rPr>
        <w:t>WvM</w:t>
      </w:r>
      <w:proofErr w:type="spellEnd"/>
      <w:r w:rsidRPr="00F42F49">
        <w:rPr>
          <w:rFonts w:ascii="MyriadPro-Regular" w:hAnsi="MyriadPro-Regular" w:cs="MyriadPro-Regular"/>
          <w:b/>
          <w:sz w:val="20"/>
          <w:szCs w:val="20"/>
        </w:rPr>
        <w:t xml:space="preserve"> Immobilien + Projektentwicklung GmbH</w:t>
      </w:r>
    </w:p>
    <w:p w:rsidR="00DA5A1F" w:rsidRPr="00F42F49" w:rsidRDefault="00DA5A1F" w:rsidP="00DA5A1F">
      <w:pPr>
        <w:pStyle w:val="Default"/>
        <w:rPr>
          <w:rFonts w:ascii="MyriadPro-Regular" w:hAnsi="MyriadPro-Regular" w:cs="MyriadPro-Regular"/>
          <w:b/>
          <w:sz w:val="20"/>
          <w:szCs w:val="20"/>
        </w:rPr>
      </w:pPr>
      <w:r w:rsidRPr="00F42F49">
        <w:rPr>
          <w:rFonts w:ascii="MyriadPro-Regular" w:hAnsi="MyriadPro-Regular" w:cs="MyriadPro-Regular"/>
          <w:b/>
          <w:sz w:val="20"/>
          <w:szCs w:val="20"/>
        </w:rPr>
        <w:t>Sachsenring 83</w:t>
      </w:r>
    </w:p>
    <w:p w:rsidR="00DA5A1F" w:rsidRPr="00F42F49" w:rsidRDefault="00DA5A1F" w:rsidP="00DA5A1F">
      <w:pPr>
        <w:pStyle w:val="Default"/>
        <w:rPr>
          <w:rFonts w:ascii="MyriadPro-Regular" w:hAnsi="MyriadPro-Regular" w:cs="MyriadPro-Regular"/>
          <w:b/>
          <w:sz w:val="20"/>
          <w:szCs w:val="20"/>
        </w:rPr>
      </w:pPr>
      <w:r w:rsidRPr="00F42F49">
        <w:rPr>
          <w:rFonts w:ascii="MyriadPro-Regular" w:hAnsi="MyriadPro-Regular" w:cs="MyriadPro-Regular"/>
          <w:b/>
          <w:sz w:val="20"/>
          <w:szCs w:val="20"/>
        </w:rPr>
        <w:t>50677 Köln</w:t>
      </w:r>
    </w:p>
    <w:p w:rsidR="00DA5A1F" w:rsidRPr="00F42F49" w:rsidRDefault="00DA5A1F" w:rsidP="00DA5A1F">
      <w:pPr>
        <w:pStyle w:val="Default"/>
        <w:rPr>
          <w:rFonts w:ascii="MyriadPro-Regular" w:hAnsi="MyriadPro-Regular" w:cs="MyriadPro-Regular"/>
          <w:b/>
          <w:sz w:val="20"/>
          <w:szCs w:val="20"/>
        </w:rPr>
      </w:pPr>
    </w:p>
    <w:p w:rsidR="00FA57CA" w:rsidRDefault="00DA5A1F" w:rsidP="00A409A9">
      <w:pPr>
        <w:autoSpaceDE w:val="0"/>
        <w:autoSpaceDN w:val="0"/>
        <w:adjustRightInd w:val="0"/>
        <w:spacing w:after="0" w:line="240" w:lineRule="auto"/>
        <w:rPr>
          <w:rFonts w:ascii="MyriadPro-Regular" w:eastAsia="Times New Roman" w:hAnsi="MyriadPro-Regular" w:cs="MyriadPro-Regular"/>
          <w:b/>
          <w:color w:val="000000"/>
          <w:sz w:val="20"/>
          <w:szCs w:val="20"/>
          <w:lang w:eastAsia="de-DE"/>
        </w:rPr>
      </w:pPr>
      <w:r w:rsidRPr="00F42F49">
        <w:rPr>
          <w:rFonts w:ascii="MyriadPro-Regular" w:hAnsi="MyriadPro-Regular" w:cs="MyriadPro-Regular"/>
          <w:b/>
          <w:color w:val="000000"/>
          <w:sz w:val="20"/>
          <w:szCs w:val="20"/>
        </w:rPr>
        <w:t xml:space="preserve">BAUVORHABEN: </w:t>
      </w:r>
      <w:r w:rsidR="00F42F49">
        <w:rPr>
          <w:rFonts w:ascii="MyriadPro-Regular" w:hAnsi="MyriadPro-Regular" w:cs="MyriadPro-Regular"/>
          <w:b/>
          <w:color w:val="000000"/>
          <w:sz w:val="20"/>
          <w:szCs w:val="20"/>
        </w:rPr>
        <w:br/>
      </w:r>
      <w:bookmarkStart w:id="0" w:name="_GoBack"/>
      <w:bookmarkEnd w:id="0"/>
      <w:r w:rsidRPr="00F42F49">
        <w:rPr>
          <w:rFonts w:ascii="MyriadPro-Regular" w:hAnsi="MyriadPro-Regular" w:cs="MyriadPro-Regular"/>
          <w:b/>
          <w:color w:val="000000"/>
          <w:sz w:val="20"/>
          <w:szCs w:val="20"/>
        </w:rPr>
        <w:br/>
      </w:r>
      <w:r w:rsidR="00A409A9" w:rsidRPr="00A409A9">
        <w:rPr>
          <w:rFonts w:ascii="MyriadPro-Regular" w:eastAsia="Times New Roman" w:hAnsi="MyriadPro-Regular" w:cs="MyriadPro-Regular"/>
          <w:b/>
          <w:color w:val="000000"/>
          <w:sz w:val="20"/>
          <w:szCs w:val="20"/>
          <w:lang w:eastAsia="de-DE"/>
        </w:rPr>
        <w:t>Errichtung eine</w:t>
      </w:r>
      <w:r w:rsidR="00FA57CA">
        <w:rPr>
          <w:rFonts w:ascii="MyriadPro-Regular" w:eastAsia="Times New Roman" w:hAnsi="MyriadPro-Regular" w:cs="MyriadPro-Regular"/>
          <w:b/>
          <w:color w:val="000000"/>
          <w:sz w:val="20"/>
          <w:szCs w:val="20"/>
          <w:lang w:eastAsia="de-DE"/>
        </w:rPr>
        <w:t>r oberirdischen</w:t>
      </w:r>
      <w:r w:rsidR="001B3CA4">
        <w:rPr>
          <w:rFonts w:ascii="MyriadPro-Regular" w:eastAsia="Times New Roman" w:hAnsi="MyriadPro-Regular" w:cs="MyriadPro-Regular"/>
          <w:b/>
          <w:color w:val="000000"/>
          <w:sz w:val="20"/>
          <w:szCs w:val="20"/>
          <w:lang w:eastAsia="de-DE"/>
        </w:rPr>
        <w:t xml:space="preserve"> Interimsstellplatzanlage für </w:t>
      </w:r>
      <w:r w:rsidR="00FA57CA">
        <w:rPr>
          <w:rFonts w:ascii="MyriadPro-Regular" w:eastAsia="Times New Roman" w:hAnsi="MyriadPro-Regular" w:cs="MyriadPro-Regular"/>
          <w:b/>
          <w:color w:val="000000"/>
          <w:sz w:val="20"/>
          <w:szCs w:val="20"/>
          <w:lang w:eastAsia="de-DE"/>
        </w:rPr>
        <w:t>78 PKW-Stellplätze</w:t>
      </w:r>
      <w:r w:rsidR="00A409A9">
        <w:rPr>
          <w:rFonts w:ascii="MyriadPro-Regular" w:eastAsia="Times New Roman" w:hAnsi="MyriadPro-Regular" w:cs="MyriadPro-Regular"/>
          <w:b/>
          <w:color w:val="000000"/>
          <w:sz w:val="20"/>
          <w:szCs w:val="20"/>
          <w:lang w:eastAsia="de-DE"/>
        </w:rPr>
        <w:t xml:space="preserve"> </w:t>
      </w:r>
    </w:p>
    <w:p w:rsidR="00A409A9" w:rsidRDefault="00FA57CA" w:rsidP="00A409A9">
      <w:pPr>
        <w:autoSpaceDE w:val="0"/>
        <w:autoSpaceDN w:val="0"/>
        <w:adjustRightInd w:val="0"/>
        <w:spacing w:after="0" w:line="240" w:lineRule="auto"/>
        <w:rPr>
          <w:rFonts w:ascii="MyriadPro-Regular" w:eastAsia="Times New Roman" w:hAnsi="MyriadPro-Regular" w:cs="MyriadPro-Regular"/>
          <w:b/>
          <w:color w:val="000000"/>
          <w:sz w:val="20"/>
          <w:szCs w:val="20"/>
          <w:lang w:eastAsia="de-DE"/>
        </w:rPr>
      </w:pPr>
      <w:r>
        <w:rPr>
          <w:rFonts w:ascii="MyriadPro-Regular" w:eastAsia="Times New Roman" w:hAnsi="MyriadPro-Regular" w:cs="MyriadPro-Regular"/>
          <w:b/>
          <w:color w:val="000000"/>
          <w:sz w:val="20"/>
          <w:szCs w:val="20"/>
          <w:lang w:eastAsia="de-DE"/>
        </w:rPr>
        <w:t xml:space="preserve">(während Bauphase </w:t>
      </w:r>
      <w:r w:rsidR="00B46E7E">
        <w:rPr>
          <w:rFonts w:ascii="MyriadPro-Regular" w:eastAsia="Times New Roman" w:hAnsi="MyriadPro-Regular" w:cs="MyriadPro-Regular"/>
          <w:b/>
          <w:color w:val="000000"/>
          <w:sz w:val="20"/>
          <w:szCs w:val="20"/>
          <w:lang w:eastAsia="de-DE"/>
        </w:rPr>
        <w:t xml:space="preserve">BF B und BF C </w:t>
      </w:r>
      <w:r>
        <w:rPr>
          <w:rFonts w:ascii="MyriadPro-Regular" w:eastAsia="Times New Roman" w:hAnsi="MyriadPro-Regular" w:cs="MyriadPro-Regular"/>
          <w:b/>
          <w:color w:val="000000"/>
          <w:sz w:val="20"/>
          <w:szCs w:val="20"/>
          <w:lang w:eastAsia="de-DE"/>
        </w:rPr>
        <w:t xml:space="preserve">des Wohnquartiers </w:t>
      </w:r>
      <w:proofErr w:type="spellStart"/>
      <w:r>
        <w:rPr>
          <w:rFonts w:ascii="MyriadPro-Regular" w:eastAsia="Times New Roman" w:hAnsi="MyriadPro-Regular" w:cs="MyriadPro-Regular"/>
          <w:b/>
          <w:color w:val="000000"/>
          <w:sz w:val="20"/>
          <w:szCs w:val="20"/>
          <w:lang w:eastAsia="de-DE"/>
        </w:rPr>
        <w:t>Herler</w:t>
      </w:r>
      <w:proofErr w:type="spellEnd"/>
      <w:r>
        <w:rPr>
          <w:rFonts w:ascii="MyriadPro-Regular" w:eastAsia="Times New Roman" w:hAnsi="MyriadPro-Regular" w:cs="MyriadPro-Regular"/>
          <w:b/>
          <w:color w:val="000000"/>
          <w:sz w:val="20"/>
          <w:szCs w:val="20"/>
          <w:lang w:eastAsia="de-DE"/>
        </w:rPr>
        <w:t xml:space="preserve"> Straße)</w:t>
      </w:r>
    </w:p>
    <w:p w:rsidR="00FA57CA" w:rsidRPr="00A409A9" w:rsidRDefault="00FA57CA" w:rsidP="00A409A9">
      <w:pPr>
        <w:autoSpaceDE w:val="0"/>
        <w:autoSpaceDN w:val="0"/>
        <w:adjustRightInd w:val="0"/>
        <w:spacing w:after="0" w:line="240" w:lineRule="auto"/>
        <w:rPr>
          <w:rFonts w:ascii="MyriadPro-Regular" w:eastAsia="Times New Roman" w:hAnsi="MyriadPro-Regular" w:cs="MyriadPro-Regular"/>
          <w:b/>
          <w:color w:val="000000"/>
          <w:sz w:val="20"/>
          <w:szCs w:val="20"/>
          <w:lang w:eastAsia="de-DE"/>
        </w:rPr>
      </w:pPr>
    </w:p>
    <w:p w:rsidR="00DA5A1F" w:rsidRPr="00F42F49" w:rsidRDefault="00DA5A1F" w:rsidP="00DA5A1F">
      <w:pPr>
        <w:pStyle w:val="Default"/>
        <w:rPr>
          <w:rFonts w:ascii="MyriadPro-Regular" w:hAnsi="MyriadPro-Regular" w:cs="MyriadPro-Regular"/>
          <w:b/>
          <w:sz w:val="20"/>
          <w:szCs w:val="20"/>
        </w:rPr>
      </w:pPr>
      <w:r w:rsidRPr="00F42F49">
        <w:rPr>
          <w:rFonts w:ascii="MyriadPro-Regular" w:hAnsi="MyriadPro-Regular" w:cs="MyriadPro-Regular"/>
          <w:b/>
          <w:sz w:val="20"/>
          <w:szCs w:val="20"/>
        </w:rPr>
        <w:t xml:space="preserve">GRUNDSTÜCK: </w:t>
      </w:r>
      <w:r w:rsidR="00F42F49">
        <w:rPr>
          <w:rFonts w:ascii="MyriadPro-Regular" w:hAnsi="MyriadPro-Regular" w:cs="MyriadPro-Regular"/>
          <w:b/>
          <w:sz w:val="20"/>
          <w:szCs w:val="20"/>
        </w:rPr>
        <w:br/>
      </w:r>
    </w:p>
    <w:p w:rsidR="00DA5A1F" w:rsidRPr="00F42F49" w:rsidRDefault="00DA5A1F" w:rsidP="00DA5A1F">
      <w:pPr>
        <w:pStyle w:val="Default"/>
        <w:rPr>
          <w:rFonts w:ascii="MyriadPro-Regular" w:hAnsi="MyriadPro-Regular" w:cs="MyriadPro-Regular"/>
          <w:b/>
          <w:sz w:val="20"/>
          <w:szCs w:val="20"/>
        </w:rPr>
      </w:pPr>
      <w:proofErr w:type="spellStart"/>
      <w:r w:rsidRPr="00F42F49">
        <w:rPr>
          <w:rFonts w:ascii="MyriadPro-Regular" w:hAnsi="MyriadPro-Regular" w:cs="MyriadPro-Regular"/>
          <w:b/>
          <w:sz w:val="20"/>
          <w:szCs w:val="20"/>
        </w:rPr>
        <w:t>Herler</w:t>
      </w:r>
      <w:proofErr w:type="spellEnd"/>
      <w:r w:rsidRPr="00F42F49">
        <w:rPr>
          <w:rFonts w:ascii="MyriadPro-Regular" w:hAnsi="MyriadPro-Regular" w:cs="MyriadPro-Regular"/>
          <w:b/>
          <w:sz w:val="20"/>
          <w:szCs w:val="20"/>
        </w:rPr>
        <w:t xml:space="preserve"> Straße</w:t>
      </w:r>
    </w:p>
    <w:p w:rsidR="00DA5A1F" w:rsidRPr="00F42F49" w:rsidRDefault="00DA5A1F" w:rsidP="00DA5A1F">
      <w:pPr>
        <w:pStyle w:val="Default"/>
        <w:rPr>
          <w:rFonts w:ascii="MyriadPro-Regular" w:hAnsi="MyriadPro-Regular" w:cs="MyriadPro-Regular"/>
          <w:b/>
          <w:sz w:val="20"/>
          <w:szCs w:val="20"/>
        </w:rPr>
      </w:pPr>
      <w:r w:rsidRPr="00F42F49">
        <w:rPr>
          <w:rFonts w:ascii="MyriadPro-Regular" w:hAnsi="MyriadPro-Regular" w:cs="MyriadPro-Regular"/>
          <w:b/>
          <w:sz w:val="20"/>
          <w:szCs w:val="20"/>
        </w:rPr>
        <w:t xml:space="preserve">Gemarkung Mülheim, </w:t>
      </w:r>
    </w:p>
    <w:p w:rsidR="00B1100B" w:rsidRPr="00F42F49" w:rsidRDefault="00DA5A1F" w:rsidP="00DA5A1F">
      <w:pPr>
        <w:rPr>
          <w:rFonts w:ascii="MyriadPro-Regular" w:hAnsi="MyriadPro-Regular" w:cs="MyriadPro-Regular"/>
          <w:b/>
          <w:color w:val="000000"/>
          <w:sz w:val="20"/>
          <w:szCs w:val="20"/>
        </w:rPr>
      </w:pPr>
      <w:r w:rsidRPr="00F42F49">
        <w:rPr>
          <w:rFonts w:ascii="MyriadPro-Regular" w:hAnsi="MyriadPro-Regular" w:cs="MyriadPro-Regular"/>
          <w:b/>
          <w:color w:val="000000"/>
          <w:sz w:val="20"/>
          <w:szCs w:val="20"/>
        </w:rPr>
        <w:t xml:space="preserve">Flur 2 Flurstücke: </w:t>
      </w:r>
      <w:r w:rsidR="00834018">
        <w:rPr>
          <w:rFonts w:ascii="MyriadPro-Regular" w:hAnsi="MyriadPro-Regular" w:cs="MyriadPro-Regular"/>
          <w:b/>
          <w:color w:val="000000"/>
          <w:sz w:val="20"/>
          <w:szCs w:val="20"/>
        </w:rPr>
        <w:t>1863</w:t>
      </w:r>
      <w:r w:rsidRPr="00F42F49">
        <w:rPr>
          <w:rFonts w:ascii="MyriadPro-Regular" w:hAnsi="MyriadPro-Regular" w:cs="MyriadPro-Regular"/>
          <w:b/>
          <w:color w:val="000000"/>
          <w:sz w:val="20"/>
          <w:szCs w:val="20"/>
        </w:rPr>
        <w:t xml:space="preserve">, Teilstücke aus: 207/2, </w:t>
      </w:r>
      <w:r w:rsidR="00834018">
        <w:rPr>
          <w:rFonts w:ascii="MyriadPro-Regular" w:hAnsi="MyriadPro-Regular" w:cs="MyriadPro-Regular"/>
          <w:b/>
          <w:color w:val="000000"/>
          <w:sz w:val="20"/>
          <w:szCs w:val="20"/>
        </w:rPr>
        <w:t>2042</w:t>
      </w:r>
      <w:r w:rsidRPr="00F42F49">
        <w:rPr>
          <w:rFonts w:ascii="MyriadPro-Regular" w:hAnsi="MyriadPro-Regular" w:cs="MyriadPro-Regular"/>
          <w:b/>
          <w:color w:val="000000"/>
          <w:sz w:val="20"/>
          <w:szCs w:val="20"/>
        </w:rPr>
        <w:t xml:space="preserve"> </w:t>
      </w:r>
      <w:r w:rsidRPr="00F42F49">
        <w:rPr>
          <w:rFonts w:ascii="MyriadPro-Regular" w:hAnsi="MyriadPro-Regular" w:cs="MyriadPro-Regular"/>
          <w:b/>
          <w:color w:val="000000"/>
          <w:sz w:val="20"/>
          <w:szCs w:val="20"/>
        </w:rPr>
        <w:br/>
      </w:r>
      <w:r w:rsidRPr="00F42F49">
        <w:rPr>
          <w:rFonts w:ascii="MyriadPro-Regular" w:hAnsi="MyriadPro-Regular" w:cs="MyriadPro-Regular"/>
          <w:b/>
          <w:sz w:val="20"/>
          <w:szCs w:val="20"/>
        </w:rPr>
        <w:t xml:space="preserve">51067 Köln </w:t>
      </w:r>
      <w:r w:rsidR="0074207B" w:rsidRPr="00F42F49">
        <w:rPr>
          <w:rFonts w:ascii="MyriadPro-Bold" w:hAnsi="MyriadPro-Bold" w:cs="MyriadPro-Bold"/>
          <w:b/>
          <w:bCs/>
          <w:color w:val="000000"/>
          <w:sz w:val="20"/>
          <w:szCs w:val="20"/>
        </w:rPr>
        <w:t xml:space="preserve">   </w:t>
      </w:r>
    </w:p>
    <w:p w:rsidR="003C34DC" w:rsidRPr="009F2AA6" w:rsidRDefault="00DA5A1F" w:rsidP="009F2AA6">
      <w:pPr>
        <w:rPr>
          <w:rFonts w:ascii="MyriadPro-Regular" w:hAnsi="MyriadPro-Regular" w:cs="MyriadPro-Regular"/>
          <w:b/>
          <w:color w:val="000000"/>
          <w:sz w:val="20"/>
          <w:szCs w:val="20"/>
        </w:rPr>
      </w:pPr>
      <w:r w:rsidRPr="00DA5A1F">
        <w:rPr>
          <w:rFonts w:ascii="MyriadPro-Regular" w:hAnsi="MyriadPro-Regular" w:cs="MyriadPro-Regular"/>
          <w:b/>
          <w:color w:val="000000"/>
          <w:sz w:val="20"/>
          <w:szCs w:val="20"/>
        </w:rPr>
        <w:t>- AKTE 01</w:t>
      </w:r>
      <w:r>
        <w:rPr>
          <w:rFonts w:ascii="MyriadPro-Regular" w:hAnsi="MyriadPro-Regular" w:cs="MyriadPro-Regular"/>
          <w:b/>
          <w:color w:val="000000"/>
          <w:sz w:val="20"/>
          <w:szCs w:val="20"/>
        </w:rPr>
        <w:t xml:space="preserve"> von 0</w:t>
      </w:r>
      <w:r w:rsidR="00C101F2">
        <w:rPr>
          <w:rFonts w:ascii="MyriadPro-Regular" w:hAnsi="MyriadPro-Regular" w:cs="MyriadPro-Regular"/>
          <w:b/>
          <w:color w:val="000000"/>
          <w:sz w:val="20"/>
          <w:szCs w:val="20"/>
        </w:rPr>
        <w:t>1</w:t>
      </w:r>
      <w:r w:rsidRPr="00DA5A1F">
        <w:rPr>
          <w:rFonts w:ascii="MyriadPro-Regular" w:hAnsi="MyriadPro-Regular" w:cs="MyriadPro-Regular"/>
          <w:b/>
          <w:color w:val="000000"/>
          <w:sz w:val="20"/>
          <w:szCs w:val="20"/>
        </w:rPr>
        <w:t xml:space="preserve"> -</w:t>
      </w:r>
    </w:p>
    <w:p w:rsidR="003C34DC" w:rsidRDefault="00637255" w:rsidP="00465910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 xml:space="preserve">1. </w:t>
      </w:r>
      <w:r w:rsidR="003C34DC" w:rsidRPr="003C34DC">
        <w:rPr>
          <w:rFonts w:ascii="MyriadPro-Regular" w:hAnsi="MyriadPro-Regular" w:cs="MyriadPro-Regular"/>
          <w:color w:val="000000"/>
          <w:sz w:val="20"/>
          <w:szCs w:val="20"/>
        </w:rPr>
        <w:t>Antrag auf Baugenehmigung</w:t>
      </w:r>
      <w:r w:rsidR="003C34D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="003C34DC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3C34DC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3C34DC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3C34DC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3C34DC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3C34DC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3C34DC">
        <w:rPr>
          <w:rFonts w:ascii="MyriadPro-Regular" w:hAnsi="MyriadPro-Regular" w:cs="MyriadPro-Regular"/>
          <w:color w:val="000000"/>
          <w:sz w:val="20"/>
          <w:szCs w:val="20"/>
        </w:rPr>
        <w:tab/>
      </w:r>
      <w:r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4E2B82">
        <w:rPr>
          <w:rFonts w:ascii="MyriadPro-Regular" w:hAnsi="MyriadPro-Regular" w:cs="MyriadPro-Regular"/>
          <w:color w:val="000000"/>
          <w:sz w:val="20"/>
          <w:szCs w:val="20"/>
        </w:rPr>
        <w:t>(</w:t>
      </w:r>
      <w:r w:rsidR="00FA57CA">
        <w:rPr>
          <w:rFonts w:ascii="MyriadPro-Regular" w:hAnsi="MyriadPro-Regular" w:cs="MyriadPro-Regular"/>
          <w:color w:val="000000"/>
          <w:sz w:val="20"/>
          <w:szCs w:val="20"/>
        </w:rPr>
        <w:t>3</w:t>
      </w:r>
      <w:r w:rsidR="003C34DC">
        <w:rPr>
          <w:rFonts w:ascii="MyriadPro-Regular" w:hAnsi="MyriadPro-Regular" w:cs="MyriadPro-Regular"/>
          <w:color w:val="000000"/>
          <w:sz w:val="20"/>
          <w:szCs w:val="20"/>
        </w:rPr>
        <w:t>-Fach)</w:t>
      </w:r>
      <w:r w:rsidR="003C34DC">
        <w:rPr>
          <w:rFonts w:ascii="MyriadPro-Regular" w:hAnsi="MyriadPro-Regular" w:cs="MyriadPro-Regular"/>
          <w:color w:val="000000"/>
          <w:sz w:val="20"/>
          <w:szCs w:val="20"/>
        </w:rPr>
        <w:br/>
      </w:r>
    </w:p>
    <w:p w:rsidR="00637255" w:rsidRDefault="00637255" w:rsidP="00465910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 xml:space="preserve">2. </w:t>
      </w:r>
      <w:r w:rsidR="00910586">
        <w:rPr>
          <w:rFonts w:ascii="MyriadPro-Regular" w:hAnsi="MyriadPro-Regular" w:cs="MyriadPro-Regular"/>
          <w:color w:val="000000"/>
          <w:sz w:val="20"/>
          <w:szCs w:val="20"/>
        </w:rPr>
        <w:t xml:space="preserve">Amtlicher </w:t>
      </w:r>
      <w:r>
        <w:rPr>
          <w:rFonts w:ascii="MyriadPro-Regular" w:hAnsi="MyriadPro-Regular" w:cs="MyriadPro-Regular"/>
          <w:color w:val="000000"/>
          <w:sz w:val="20"/>
          <w:szCs w:val="20"/>
        </w:rPr>
        <w:t>Lageplan</w:t>
      </w:r>
      <w:r w:rsidR="00910586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910586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910586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910586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910586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910586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910586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910586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FB2CB8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275989">
        <w:rPr>
          <w:rFonts w:ascii="MyriadPro-Regular" w:hAnsi="MyriadPro-Regular" w:cs="MyriadPro-Regular"/>
          <w:color w:val="000000"/>
          <w:sz w:val="20"/>
          <w:szCs w:val="20"/>
        </w:rPr>
        <w:t>(3-Fach)</w:t>
      </w:r>
    </w:p>
    <w:p w:rsidR="00FB2CB8" w:rsidRDefault="00FB2CB8" w:rsidP="00FB2CB8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275989" w:rsidRDefault="00465910" w:rsidP="002D2DB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 w:themeColor="text1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5</w:t>
      </w:r>
      <w:r w:rsidR="003C34DC">
        <w:rPr>
          <w:rFonts w:ascii="MyriadPro-Regular" w:hAnsi="MyriadPro-Regular" w:cs="MyriadPro-Regular"/>
          <w:color w:val="000000"/>
          <w:sz w:val="20"/>
          <w:szCs w:val="20"/>
        </w:rPr>
        <w:t>. Stellplatzberechnung</w:t>
      </w:r>
      <w:r w:rsidR="002D2DB5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="002D2DB5" w:rsidRPr="00637255">
        <w:rPr>
          <w:rFonts w:ascii="MyriadPro-Regular" w:hAnsi="MyriadPro-Regular" w:cs="MyriadPro-Regular"/>
          <w:color w:val="000000" w:themeColor="text1"/>
          <w:sz w:val="20"/>
          <w:szCs w:val="20"/>
        </w:rPr>
        <w:t>PKW inkl. Anlagen</w:t>
      </w:r>
      <w:r w:rsidR="002D2DB5">
        <w:rPr>
          <w:rFonts w:ascii="MyriadPro-Regular" w:hAnsi="MyriadPro-Regular" w:cs="MyriadPro-Regular"/>
          <w:color w:val="000000" w:themeColor="text1"/>
          <w:sz w:val="20"/>
          <w:szCs w:val="20"/>
        </w:rPr>
        <w:tab/>
      </w:r>
      <w:r w:rsidR="002D2DB5">
        <w:rPr>
          <w:rFonts w:ascii="MyriadPro-Regular" w:hAnsi="MyriadPro-Regular" w:cs="MyriadPro-Regular"/>
          <w:color w:val="000000" w:themeColor="text1"/>
          <w:sz w:val="20"/>
          <w:szCs w:val="20"/>
        </w:rPr>
        <w:tab/>
      </w:r>
      <w:r w:rsidR="002D2DB5">
        <w:rPr>
          <w:rFonts w:ascii="MyriadPro-Regular" w:hAnsi="MyriadPro-Regular" w:cs="MyriadPro-Regular"/>
          <w:color w:val="000000" w:themeColor="text1"/>
          <w:sz w:val="20"/>
          <w:szCs w:val="20"/>
        </w:rPr>
        <w:tab/>
      </w:r>
      <w:r w:rsidR="002D2DB5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2D2DB5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2D2DB5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2D2DB5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2D2DB5">
        <w:rPr>
          <w:rFonts w:ascii="MyriadPro-Regular" w:hAnsi="MyriadPro-Regular" w:cs="MyriadPro-Regular"/>
          <w:color w:val="000000" w:themeColor="text1"/>
          <w:sz w:val="20"/>
          <w:szCs w:val="20"/>
        </w:rPr>
        <w:t>(3-Fach)</w:t>
      </w:r>
    </w:p>
    <w:p w:rsidR="0030693A" w:rsidRDefault="0030693A" w:rsidP="002D2DB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 w:themeColor="text1"/>
          <w:sz w:val="20"/>
          <w:szCs w:val="20"/>
        </w:rPr>
      </w:pPr>
    </w:p>
    <w:p w:rsidR="002D2DB5" w:rsidRDefault="00465910" w:rsidP="002D2DB5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MyriadPro-Regular" w:hAnsi="MyriadPro-Regular" w:cs="MyriadPro-Regular"/>
          <w:color w:val="000000" w:themeColor="text1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 xml:space="preserve">6. Berechnung </w:t>
      </w:r>
      <w:r w:rsidR="002D2DB5">
        <w:rPr>
          <w:rFonts w:ascii="MyriadPro-Regular" w:hAnsi="MyriadPro-Regular" w:cs="MyriadPro-Regular"/>
          <w:color w:val="000000"/>
          <w:sz w:val="20"/>
          <w:szCs w:val="20"/>
        </w:rPr>
        <w:t>BGF</w:t>
      </w:r>
      <w:r w:rsidR="002D2DB5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2D2DB5">
        <w:rPr>
          <w:rFonts w:ascii="MyriadPro-Regular" w:hAnsi="MyriadPro-Regular" w:cs="MyriadPro-Regular"/>
          <w:color w:val="000000" w:themeColor="text1"/>
          <w:sz w:val="20"/>
          <w:szCs w:val="20"/>
        </w:rPr>
        <w:tab/>
      </w:r>
      <w:r w:rsidR="002D2DB5">
        <w:rPr>
          <w:rFonts w:ascii="MyriadPro-Regular" w:hAnsi="MyriadPro-Regular" w:cs="MyriadPro-Regular"/>
          <w:color w:val="000000" w:themeColor="text1"/>
          <w:sz w:val="20"/>
          <w:szCs w:val="20"/>
        </w:rPr>
        <w:tab/>
      </w:r>
      <w:r w:rsidR="002D2DB5">
        <w:rPr>
          <w:rFonts w:ascii="MyriadPro-Regular" w:hAnsi="MyriadPro-Regular" w:cs="MyriadPro-Regular"/>
          <w:color w:val="000000" w:themeColor="text1"/>
          <w:sz w:val="20"/>
          <w:szCs w:val="20"/>
        </w:rPr>
        <w:tab/>
      </w:r>
      <w:r w:rsidR="002D2DB5">
        <w:rPr>
          <w:rFonts w:ascii="MyriadPro-Regular" w:hAnsi="MyriadPro-Regular" w:cs="MyriadPro-Regular"/>
          <w:color w:val="000000" w:themeColor="text1"/>
          <w:sz w:val="20"/>
          <w:szCs w:val="20"/>
        </w:rPr>
        <w:tab/>
      </w:r>
      <w:r w:rsidR="002D2DB5">
        <w:rPr>
          <w:rFonts w:ascii="MyriadPro-Regular" w:hAnsi="MyriadPro-Regular" w:cs="MyriadPro-Regular"/>
          <w:color w:val="000000" w:themeColor="text1"/>
          <w:sz w:val="20"/>
          <w:szCs w:val="20"/>
        </w:rPr>
        <w:tab/>
      </w:r>
      <w:r w:rsidR="002D2DB5">
        <w:rPr>
          <w:rFonts w:ascii="MyriadPro-Regular" w:hAnsi="MyriadPro-Regular" w:cs="MyriadPro-Regular"/>
          <w:color w:val="000000" w:themeColor="text1"/>
          <w:sz w:val="20"/>
          <w:szCs w:val="20"/>
        </w:rPr>
        <w:tab/>
      </w:r>
      <w:r w:rsidR="002D2DB5">
        <w:rPr>
          <w:rFonts w:ascii="MyriadPro-Regular" w:hAnsi="MyriadPro-Regular" w:cs="MyriadPro-Regular"/>
          <w:color w:val="000000" w:themeColor="text1"/>
          <w:sz w:val="20"/>
          <w:szCs w:val="20"/>
        </w:rPr>
        <w:tab/>
      </w:r>
      <w:r w:rsidR="002D2DB5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2D2DB5">
        <w:rPr>
          <w:rFonts w:ascii="MyriadPro-Regular" w:hAnsi="MyriadPro-Regular" w:cs="MyriadPro-Regular"/>
          <w:color w:val="000000" w:themeColor="text1"/>
          <w:sz w:val="20"/>
          <w:szCs w:val="20"/>
        </w:rPr>
        <w:t>(3-Fach)</w:t>
      </w:r>
    </w:p>
    <w:p w:rsidR="00465910" w:rsidRPr="002D2DB5" w:rsidRDefault="00465910" w:rsidP="002D2DB5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MyriadPro-Regular" w:hAnsi="MyriadPro-Regular" w:cs="MyriadPro-Regular"/>
          <w:color w:val="000000" w:themeColor="text1"/>
          <w:sz w:val="20"/>
          <w:szCs w:val="20"/>
        </w:rPr>
      </w:pPr>
    </w:p>
    <w:p w:rsidR="003C34DC" w:rsidRPr="00465910" w:rsidRDefault="00465910" w:rsidP="00465910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MyriadPro-Regular" w:hAnsi="MyriadPro-Regular" w:cs="MyriadPro-Regular"/>
          <w:color w:val="000000" w:themeColor="text1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7. Berechnung NRF</w:t>
      </w:r>
      <w:r>
        <w:rPr>
          <w:rFonts w:ascii="MyriadPro-Regular" w:hAnsi="MyriadPro-Regular" w:cs="MyriadPro-Regular"/>
          <w:color w:val="000000"/>
          <w:sz w:val="20"/>
          <w:szCs w:val="20"/>
        </w:rPr>
        <w:tab/>
      </w:r>
      <w:r>
        <w:rPr>
          <w:rFonts w:ascii="MyriadPro-Regular" w:hAnsi="MyriadPro-Regular" w:cs="MyriadPro-Regular"/>
          <w:color w:val="000000" w:themeColor="text1"/>
          <w:sz w:val="20"/>
          <w:szCs w:val="20"/>
        </w:rPr>
        <w:tab/>
      </w:r>
      <w:r>
        <w:rPr>
          <w:rFonts w:ascii="MyriadPro-Regular" w:hAnsi="MyriadPro-Regular" w:cs="MyriadPro-Regular"/>
          <w:color w:val="000000" w:themeColor="text1"/>
          <w:sz w:val="20"/>
          <w:szCs w:val="20"/>
        </w:rPr>
        <w:tab/>
      </w:r>
      <w:r>
        <w:rPr>
          <w:rFonts w:ascii="MyriadPro-Regular" w:hAnsi="MyriadPro-Regular" w:cs="MyriadPro-Regular"/>
          <w:color w:val="000000" w:themeColor="text1"/>
          <w:sz w:val="20"/>
          <w:szCs w:val="20"/>
        </w:rPr>
        <w:tab/>
      </w:r>
      <w:r>
        <w:rPr>
          <w:rFonts w:ascii="MyriadPro-Regular" w:hAnsi="MyriadPro-Regular" w:cs="MyriadPro-Regular"/>
          <w:color w:val="000000" w:themeColor="text1"/>
          <w:sz w:val="20"/>
          <w:szCs w:val="20"/>
        </w:rPr>
        <w:tab/>
      </w:r>
      <w:r>
        <w:rPr>
          <w:rFonts w:ascii="MyriadPro-Regular" w:hAnsi="MyriadPro-Regular" w:cs="MyriadPro-Regular"/>
          <w:color w:val="000000" w:themeColor="text1"/>
          <w:sz w:val="20"/>
          <w:szCs w:val="20"/>
        </w:rPr>
        <w:tab/>
      </w:r>
      <w:r>
        <w:rPr>
          <w:rFonts w:ascii="MyriadPro-Regular" w:hAnsi="MyriadPro-Regular" w:cs="MyriadPro-Regular"/>
          <w:color w:val="000000" w:themeColor="text1"/>
          <w:sz w:val="20"/>
          <w:szCs w:val="20"/>
        </w:rPr>
        <w:tab/>
      </w:r>
      <w:r>
        <w:rPr>
          <w:rFonts w:ascii="MyriadPro-Regular" w:hAnsi="MyriadPro-Regular" w:cs="MyriadPro-Regular"/>
          <w:color w:val="000000" w:themeColor="text1"/>
          <w:sz w:val="20"/>
          <w:szCs w:val="20"/>
        </w:rPr>
        <w:tab/>
      </w:r>
      <w:r>
        <w:rPr>
          <w:rFonts w:ascii="MyriadPro-Regular" w:hAnsi="MyriadPro-Regular" w:cs="MyriadPro-Regular"/>
          <w:color w:val="000000"/>
          <w:sz w:val="20"/>
          <w:szCs w:val="20"/>
        </w:rPr>
        <w:tab/>
      </w:r>
      <w:r>
        <w:rPr>
          <w:rFonts w:ascii="MyriadPro-Regular" w:hAnsi="MyriadPro-Regular" w:cs="MyriadPro-Regular"/>
          <w:color w:val="000000" w:themeColor="text1"/>
          <w:sz w:val="20"/>
          <w:szCs w:val="20"/>
        </w:rPr>
        <w:t>(3-Fach)</w:t>
      </w:r>
    </w:p>
    <w:p w:rsidR="0030693A" w:rsidRDefault="0030693A" w:rsidP="0071745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FD14A3" w:rsidRDefault="00465910" w:rsidP="00B1100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11</w:t>
      </w:r>
      <w:r w:rsidR="00FD14A3" w:rsidRPr="007034A1">
        <w:rPr>
          <w:rFonts w:ascii="MyriadPro-Regular" w:hAnsi="MyriadPro-Regular" w:cs="MyriadPro-Regular"/>
          <w:color w:val="000000"/>
          <w:sz w:val="20"/>
          <w:szCs w:val="20"/>
        </w:rPr>
        <w:t xml:space="preserve">. </w:t>
      </w:r>
      <w:r w:rsidR="00FD14A3">
        <w:rPr>
          <w:rFonts w:ascii="MyriadPro-Regular" w:hAnsi="MyriadPro-Regular" w:cs="MyriadPro-Regular"/>
          <w:color w:val="000000"/>
          <w:sz w:val="20"/>
          <w:szCs w:val="20"/>
        </w:rPr>
        <w:t>Baubeschreibung</w:t>
      </w:r>
    </w:p>
    <w:p w:rsidR="00FD14A3" w:rsidRDefault="00FD14A3" w:rsidP="00B1100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FD14A3" w:rsidRDefault="00465910" w:rsidP="00B1100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11</w:t>
      </w:r>
      <w:r w:rsidR="00DA5CC7">
        <w:rPr>
          <w:rFonts w:ascii="MyriadPro-Regular" w:hAnsi="MyriadPro-Regular" w:cs="MyriadPro-Regular"/>
          <w:color w:val="000000"/>
          <w:sz w:val="20"/>
          <w:szCs w:val="20"/>
        </w:rPr>
        <w:t>.1</w:t>
      </w:r>
      <w:r w:rsidR="00DA5CC7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FD14A3">
        <w:rPr>
          <w:rFonts w:ascii="MyriadPro-Regular" w:hAnsi="MyriadPro-Regular" w:cs="MyriadPro-Regular"/>
          <w:color w:val="000000"/>
          <w:sz w:val="20"/>
          <w:szCs w:val="20"/>
        </w:rPr>
        <w:t>Allgemeine Baubeschreibung</w:t>
      </w:r>
      <w:r w:rsidR="00B46E7E">
        <w:rPr>
          <w:rFonts w:ascii="MyriadPro-Regular" w:hAnsi="MyriadPro-Regular" w:cs="MyriadPro-Regular"/>
          <w:color w:val="000000"/>
          <w:sz w:val="20"/>
          <w:szCs w:val="20"/>
        </w:rPr>
        <w:t xml:space="preserve"> inkl. Erläuterung der Entwässerung</w:t>
      </w:r>
      <w:r w:rsidR="00FD14A3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FD14A3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FD14A3">
        <w:rPr>
          <w:rFonts w:ascii="MyriadPro-Regular" w:hAnsi="MyriadPro-Regular" w:cs="MyriadPro-Regular"/>
          <w:color w:val="000000"/>
          <w:sz w:val="20"/>
          <w:szCs w:val="20"/>
        </w:rPr>
        <w:tab/>
        <w:t>(</w:t>
      </w:r>
      <w:r w:rsidR="00C101F2">
        <w:rPr>
          <w:rFonts w:ascii="MyriadPro-Regular" w:hAnsi="MyriadPro-Regular" w:cs="MyriadPro-Regular"/>
          <w:color w:val="000000"/>
          <w:sz w:val="20"/>
          <w:szCs w:val="20"/>
        </w:rPr>
        <w:t>3</w:t>
      </w:r>
      <w:r w:rsidR="00FD14A3">
        <w:rPr>
          <w:rFonts w:ascii="MyriadPro-Regular" w:hAnsi="MyriadPro-Regular" w:cs="MyriadPro-Regular"/>
          <w:color w:val="000000"/>
          <w:sz w:val="20"/>
          <w:szCs w:val="20"/>
        </w:rPr>
        <w:t>-Fach)</w:t>
      </w:r>
    </w:p>
    <w:p w:rsidR="0030693A" w:rsidRDefault="00465910" w:rsidP="00F7664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11</w:t>
      </w:r>
      <w:r w:rsidR="005744FD">
        <w:rPr>
          <w:rFonts w:ascii="MyriadPro-Regular" w:hAnsi="MyriadPro-Regular" w:cs="MyriadPro-Regular"/>
          <w:color w:val="000000"/>
          <w:sz w:val="20"/>
          <w:szCs w:val="20"/>
        </w:rPr>
        <w:t>.2</w:t>
      </w:r>
      <w:r w:rsidR="005744FD">
        <w:rPr>
          <w:rFonts w:ascii="MyriadPro-Regular" w:hAnsi="MyriadPro-Regular" w:cs="MyriadPro-Regular"/>
          <w:color w:val="000000"/>
          <w:sz w:val="20"/>
          <w:szCs w:val="20"/>
        </w:rPr>
        <w:tab/>
        <w:t>Baubeschreibung</w:t>
      </w:r>
      <w:r w:rsidR="005744FD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5744FD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5744FD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5744FD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5744FD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5744FD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5744FD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5744FD">
        <w:rPr>
          <w:rFonts w:ascii="MyriadPro-Regular" w:hAnsi="MyriadPro-Regular" w:cs="MyriadPro-Regular"/>
          <w:color w:val="000000"/>
          <w:sz w:val="20"/>
          <w:szCs w:val="20"/>
        </w:rPr>
        <w:tab/>
        <w:t>(3-Fach)</w:t>
      </w:r>
    </w:p>
    <w:p w:rsidR="0030693A" w:rsidRDefault="0030693A" w:rsidP="00F7664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30693A" w:rsidRDefault="00465910" w:rsidP="00F7664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12</w:t>
      </w:r>
      <w:r w:rsidR="00F7664E" w:rsidRPr="007034A1">
        <w:rPr>
          <w:rFonts w:ascii="MyriadPro-Regular" w:hAnsi="MyriadPro-Regular" w:cs="MyriadPro-Regular"/>
          <w:color w:val="000000"/>
          <w:sz w:val="20"/>
          <w:szCs w:val="20"/>
        </w:rPr>
        <w:t xml:space="preserve">. </w:t>
      </w:r>
      <w:r w:rsidR="00F7664E">
        <w:rPr>
          <w:rFonts w:ascii="MyriadPro-Regular" w:hAnsi="MyriadPro-Regular" w:cs="MyriadPro-Regular"/>
          <w:color w:val="000000"/>
          <w:sz w:val="20"/>
          <w:szCs w:val="20"/>
        </w:rPr>
        <w:t>Bauzeichnung</w:t>
      </w:r>
      <w:r w:rsidR="0030693A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30693A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2B1026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2B1026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30693A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30693A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30693A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30693A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30693A">
        <w:rPr>
          <w:rFonts w:ascii="MyriadPro-Regular" w:hAnsi="MyriadPro-Regular" w:cs="MyriadPro-Regular"/>
          <w:color w:val="000000"/>
          <w:sz w:val="20"/>
          <w:szCs w:val="20"/>
        </w:rPr>
        <w:tab/>
        <w:t>(3-Fach)</w:t>
      </w:r>
    </w:p>
    <w:p w:rsidR="0030693A" w:rsidRDefault="0030693A" w:rsidP="00440FB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</w:p>
    <w:p w:rsidR="0030693A" w:rsidRPr="005502AB" w:rsidRDefault="00465910" w:rsidP="005502A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16</w:t>
      </w:r>
      <w:r w:rsidR="0030693A">
        <w:rPr>
          <w:rFonts w:ascii="MyriadPro-Regular" w:hAnsi="MyriadPro-Regular" w:cs="MyriadPro-Regular"/>
          <w:sz w:val="20"/>
          <w:szCs w:val="20"/>
        </w:rPr>
        <w:t>. Statistischer Erhebungsbogen</w:t>
      </w:r>
      <w:r w:rsidR="0030693A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30693A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30693A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30693A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30693A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30693A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30693A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30693A">
        <w:rPr>
          <w:rFonts w:ascii="MyriadPro-Regular" w:hAnsi="MyriadPro-Regular" w:cs="MyriadPro-Regular"/>
          <w:color w:val="000000"/>
          <w:sz w:val="20"/>
          <w:szCs w:val="20"/>
        </w:rPr>
        <w:tab/>
        <w:t>(3-Fach)</w:t>
      </w:r>
    </w:p>
    <w:p w:rsidR="0030693A" w:rsidRDefault="0030693A" w:rsidP="00440FB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</w:p>
    <w:p w:rsidR="002D2DB5" w:rsidRPr="005502AB" w:rsidRDefault="00465910" w:rsidP="005502A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17</w:t>
      </w:r>
      <w:r w:rsidR="002D2DB5">
        <w:rPr>
          <w:rFonts w:ascii="MyriadPro-Regular" w:hAnsi="MyriadPro-Regular" w:cs="MyriadPro-Regular"/>
          <w:sz w:val="20"/>
          <w:szCs w:val="20"/>
        </w:rPr>
        <w:t>. Bauvorlageberechtigung</w:t>
      </w:r>
      <w:r w:rsidR="002D2DB5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2D2DB5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2D2DB5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2D2DB5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2D2DB5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2D2DB5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2D2DB5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2D2DB5">
        <w:rPr>
          <w:rFonts w:ascii="MyriadPro-Regular" w:hAnsi="MyriadPro-Regular" w:cs="MyriadPro-Regular"/>
          <w:color w:val="000000"/>
          <w:sz w:val="20"/>
          <w:szCs w:val="20"/>
        </w:rPr>
        <w:tab/>
        <w:t>(3-Fach)</w:t>
      </w:r>
    </w:p>
    <w:p w:rsidR="002D2DB5" w:rsidRDefault="002D2DB5" w:rsidP="00440FB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</w:p>
    <w:p w:rsidR="00910586" w:rsidRDefault="00465910" w:rsidP="00440FB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</w:t>
      </w:r>
      <w:r w:rsidR="002B1026">
        <w:rPr>
          <w:rFonts w:ascii="MyriadPro-Regular" w:hAnsi="MyriadPro-Regular" w:cs="MyriadPro-Regular"/>
          <w:sz w:val="20"/>
          <w:szCs w:val="20"/>
        </w:rPr>
        <w:t>9</w:t>
      </w:r>
      <w:r w:rsidR="00910586">
        <w:rPr>
          <w:rFonts w:ascii="MyriadPro-Regular" w:hAnsi="MyriadPro-Regular" w:cs="MyriadPro-Regular"/>
          <w:sz w:val="20"/>
          <w:szCs w:val="20"/>
        </w:rPr>
        <w:t>. Baulastantrag</w:t>
      </w:r>
    </w:p>
    <w:p w:rsidR="00910586" w:rsidRDefault="00910586" w:rsidP="00440FB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</w:p>
    <w:p w:rsidR="00910586" w:rsidRPr="00910586" w:rsidRDefault="00465910" w:rsidP="00440FB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1</w:t>
      </w:r>
      <w:r w:rsidR="002B1026">
        <w:rPr>
          <w:rFonts w:ascii="MyriadPro-Regular" w:hAnsi="MyriadPro-Regular" w:cs="MyriadPro-Regular"/>
          <w:color w:val="000000"/>
          <w:sz w:val="20"/>
          <w:szCs w:val="20"/>
        </w:rPr>
        <w:t>9</w:t>
      </w:r>
      <w:r w:rsidR="00910586">
        <w:rPr>
          <w:rFonts w:ascii="MyriadPro-Regular" w:hAnsi="MyriadPro-Regular" w:cs="MyriadPro-Regular"/>
          <w:color w:val="000000"/>
          <w:sz w:val="20"/>
          <w:szCs w:val="20"/>
        </w:rPr>
        <w:t>.</w:t>
      </w:r>
      <w:r w:rsidR="002B1026">
        <w:rPr>
          <w:rFonts w:ascii="MyriadPro-Regular" w:hAnsi="MyriadPro-Regular" w:cs="MyriadPro-Regular"/>
          <w:color w:val="000000"/>
          <w:sz w:val="20"/>
          <w:szCs w:val="20"/>
        </w:rPr>
        <w:t>1</w:t>
      </w:r>
      <w:r w:rsidR="00910586">
        <w:rPr>
          <w:rFonts w:ascii="MyriadPro-Regular" w:hAnsi="MyriadPro-Regular" w:cs="MyriadPro-Regular"/>
          <w:color w:val="000000"/>
          <w:sz w:val="20"/>
          <w:szCs w:val="20"/>
        </w:rPr>
        <w:tab/>
        <w:t>Antrag auf Eintragung einer Baulast</w:t>
      </w:r>
      <w:r w:rsidR="004B0A91">
        <w:rPr>
          <w:rFonts w:ascii="MyriadPro-Regular" w:hAnsi="MyriadPro-Regular" w:cs="MyriadPro-Regular"/>
          <w:color w:val="000000"/>
          <w:sz w:val="20"/>
          <w:szCs w:val="20"/>
        </w:rPr>
        <w:t xml:space="preserve"> (in 1. Ausfertigung)</w:t>
      </w:r>
      <w:r w:rsidR="00910586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910586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910586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910586">
        <w:rPr>
          <w:rFonts w:ascii="MyriadPro-Regular" w:hAnsi="MyriadPro-Regular" w:cs="MyriadPro-Regular"/>
          <w:color w:val="000000"/>
          <w:sz w:val="20"/>
          <w:szCs w:val="20"/>
        </w:rPr>
        <w:tab/>
        <w:t>(1-Fach)</w:t>
      </w:r>
    </w:p>
    <w:p w:rsidR="00910586" w:rsidRDefault="00465910" w:rsidP="009105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1</w:t>
      </w:r>
      <w:r w:rsidR="002B1026">
        <w:rPr>
          <w:rFonts w:ascii="MyriadPro-Regular" w:hAnsi="MyriadPro-Regular" w:cs="MyriadPro-Regular"/>
          <w:color w:val="000000"/>
          <w:sz w:val="20"/>
          <w:szCs w:val="20"/>
        </w:rPr>
        <w:t>9.2</w:t>
      </w:r>
      <w:r w:rsidR="00910586">
        <w:rPr>
          <w:rFonts w:ascii="MyriadPro-Regular" w:hAnsi="MyriadPro-Regular" w:cs="MyriadPro-Regular"/>
          <w:color w:val="000000"/>
          <w:sz w:val="20"/>
          <w:szCs w:val="20"/>
        </w:rPr>
        <w:tab/>
        <w:t>Auszug aus dem Liegenschaftskataster</w:t>
      </w:r>
      <w:r w:rsidR="004B0A91">
        <w:rPr>
          <w:rFonts w:ascii="MyriadPro-Regular" w:hAnsi="MyriadPro-Regular" w:cs="MyriadPro-Regular"/>
          <w:color w:val="000000"/>
          <w:sz w:val="20"/>
          <w:szCs w:val="20"/>
        </w:rPr>
        <w:t xml:space="preserve"> (in 1.+2. Ausfertigung)</w:t>
      </w:r>
      <w:r w:rsidR="00910586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910586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910586">
        <w:rPr>
          <w:rFonts w:ascii="MyriadPro-Regular" w:hAnsi="MyriadPro-Regular" w:cs="MyriadPro-Regular"/>
          <w:color w:val="000000"/>
          <w:sz w:val="20"/>
          <w:szCs w:val="20"/>
        </w:rPr>
        <w:tab/>
        <w:t>(2-Fach)</w:t>
      </w:r>
    </w:p>
    <w:p w:rsidR="00910586" w:rsidRDefault="00465910" w:rsidP="009105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1</w:t>
      </w:r>
      <w:r w:rsidR="002B1026">
        <w:rPr>
          <w:rFonts w:ascii="MyriadPro-Regular" w:hAnsi="MyriadPro-Regular" w:cs="MyriadPro-Regular"/>
          <w:color w:val="000000"/>
          <w:sz w:val="20"/>
          <w:szCs w:val="20"/>
        </w:rPr>
        <w:t>9</w:t>
      </w:r>
      <w:r w:rsidR="00910586">
        <w:rPr>
          <w:rFonts w:ascii="MyriadPro-Regular" w:hAnsi="MyriadPro-Regular" w:cs="MyriadPro-Regular"/>
          <w:color w:val="000000"/>
          <w:sz w:val="20"/>
          <w:szCs w:val="20"/>
        </w:rPr>
        <w:t>.3</w:t>
      </w:r>
      <w:r w:rsidR="00910586">
        <w:rPr>
          <w:rFonts w:ascii="MyriadPro-Regular" w:hAnsi="MyriadPro-Regular" w:cs="MyriadPro-Regular"/>
          <w:color w:val="000000"/>
          <w:sz w:val="20"/>
          <w:szCs w:val="20"/>
        </w:rPr>
        <w:tab/>
        <w:t>Lageplan zum Baulastantrag</w:t>
      </w:r>
      <w:r w:rsidR="004B0A91">
        <w:rPr>
          <w:rFonts w:ascii="MyriadPro-Regular" w:hAnsi="MyriadPro-Regular" w:cs="MyriadPro-Regular"/>
          <w:color w:val="000000"/>
          <w:sz w:val="20"/>
          <w:szCs w:val="20"/>
        </w:rPr>
        <w:t xml:space="preserve"> (in 1.+2. Ausfertigung)</w:t>
      </w:r>
      <w:r w:rsidR="00910586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910586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910586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="00910586">
        <w:rPr>
          <w:rFonts w:ascii="MyriadPro-Regular" w:hAnsi="MyriadPro-Regular" w:cs="MyriadPro-Regular"/>
          <w:color w:val="000000"/>
          <w:sz w:val="20"/>
          <w:szCs w:val="20"/>
        </w:rPr>
        <w:tab/>
        <w:t>(2-Fach)</w:t>
      </w:r>
    </w:p>
    <w:p w:rsidR="00910586" w:rsidRDefault="00910586" w:rsidP="00440FB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</w:p>
    <w:sectPr w:rsidR="00910586" w:rsidSect="00F42F49">
      <w:headerReference w:type="default" r:id="rId9"/>
      <w:footerReference w:type="default" r:id="rId10"/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934" w:rsidRDefault="00474934" w:rsidP="00474934">
      <w:pPr>
        <w:spacing w:after="0" w:line="240" w:lineRule="auto"/>
      </w:pPr>
      <w:r>
        <w:separator/>
      </w:r>
    </w:p>
  </w:endnote>
  <w:endnote w:type="continuationSeparator" w:id="0">
    <w:p w:rsidR="00474934" w:rsidRDefault="00474934" w:rsidP="0047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Bold">
    <w:altName w:val="Trade Gothic LT Std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934" w:rsidRPr="00474934" w:rsidRDefault="00474934" w:rsidP="00474934">
    <w:pPr>
      <w:pStyle w:val="Fuzeile"/>
      <w:jc w:val="center"/>
      <w:rPr>
        <w:sz w:val="16"/>
        <w:szCs w:val="16"/>
      </w:rPr>
    </w:pPr>
    <w:r w:rsidRPr="00474934">
      <w:rPr>
        <w:sz w:val="16"/>
        <w:szCs w:val="16"/>
      </w:rPr>
      <w:t xml:space="preserve">Seite </w:t>
    </w:r>
    <w:r w:rsidRPr="00474934">
      <w:rPr>
        <w:sz w:val="16"/>
        <w:szCs w:val="16"/>
      </w:rPr>
      <w:fldChar w:fldCharType="begin"/>
    </w:r>
    <w:r w:rsidRPr="00474934">
      <w:rPr>
        <w:sz w:val="16"/>
        <w:szCs w:val="16"/>
      </w:rPr>
      <w:instrText>PAGE  \* Arabic  \* MERGEFORMAT</w:instrText>
    </w:r>
    <w:r w:rsidRPr="00474934">
      <w:rPr>
        <w:sz w:val="16"/>
        <w:szCs w:val="16"/>
      </w:rPr>
      <w:fldChar w:fldCharType="separate"/>
    </w:r>
    <w:r w:rsidR="004E577F">
      <w:rPr>
        <w:noProof/>
        <w:sz w:val="16"/>
        <w:szCs w:val="16"/>
      </w:rPr>
      <w:t>1</w:t>
    </w:r>
    <w:r w:rsidRPr="00474934">
      <w:rPr>
        <w:sz w:val="16"/>
        <w:szCs w:val="16"/>
      </w:rPr>
      <w:fldChar w:fldCharType="end"/>
    </w:r>
    <w:r w:rsidRPr="00474934">
      <w:rPr>
        <w:sz w:val="16"/>
        <w:szCs w:val="16"/>
      </w:rPr>
      <w:t xml:space="preserve"> von </w:t>
    </w:r>
    <w:r w:rsidRPr="00474934">
      <w:rPr>
        <w:sz w:val="16"/>
        <w:szCs w:val="16"/>
      </w:rPr>
      <w:fldChar w:fldCharType="begin"/>
    </w:r>
    <w:r w:rsidRPr="00474934">
      <w:rPr>
        <w:sz w:val="16"/>
        <w:szCs w:val="16"/>
      </w:rPr>
      <w:instrText>NUMPAGES  \* Arabic  \* MERGEFORMAT</w:instrText>
    </w:r>
    <w:r w:rsidRPr="00474934">
      <w:rPr>
        <w:sz w:val="16"/>
        <w:szCs w:val="16"/>
      </w:rPr>
      <w:fldChar w:fldCharType="separate"/>
    </w:r>
    <w:r w:rsidR="004E577F">
      <w:rPr>
        <w:noProof/>
        <w:sz w:val="16"/>
        <w:szCs w:val="16"/>
      </w:rPr>
      <w:t>1</w:t>
    </w:r>
    <w:r w:rsidRPr="0047493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934" w:rsidRDefault="00474934" w:rsidP="00474934">
      <w:pPr>
        <w:spacing w:after="0" w:line="240" w:lineRule="auto"/>
      </w:pPr>
      <w:r>
        <w:separator/>
      </w:r>
    </w:p>
  </w:footnote>
  <w:footnote w:type="continuationSeparator" w:id="0">
    <w:p w:rsidR="00474934" w:rsidRDefault="00474934" w:rsidP="0047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A1F" w:rsidRDefault="00F42F49" w:rsidP="004256FC">
    <w:pPr>
      <w:pStyle w:val="Kopfzeile"/>
      <w:tabs>
        <w:tab w:val="left" w:pos="2220"/>
        <w:tab w:val="right" w:pos="9637"/>
      </w:tabs>
      <w:jc w:val="right"/>
    </w:pPr>
    <w:r>
      <w:tab/>
    </w:r>
    <w:r>
      <w:tab/>
    </w:r>
    <w:r w:rsidR="00DA5A1F">
      <w:rPr>
        <w:noProof/>
        <w:lang w:eastAsia="de-DE"/>
      </w:rPr>
      <w:drawing>
        <wp:inline distT="0" distB="0" distL="0" distR="0" wp14:anchorId="0A6D7BF3" wp14:editId="2538CB8E">
          <wp:extent cx="3906172" cy="360000"/>
          <wp:effectExtent l="0" t="0" r="0" b="254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pass-Logos_Bereich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617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E1F6E"/>
    <w:multiLevelType w:val="hybridMultilevel"/>
    <w:tmpl w:val="03148D32"/>
    <w:lvl w:ilvl="0" w:tplc="10587A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0B"/>
    <w:rsid w:val="00007F8D"/>
    <w:rsid w:val="00034EFD"/>
    <w:rsid w:val="00062F6A"/>
    <w:rsid w:val="00085403"/>
    <w:rsid w:val="000969AB"/>
    <w:rsid w:val="000A5D10"/>
    <w:rsid w:val="000A7FA4"/>
    <w:rsid w:val="000B1AFD"/>
    <w:rsid w:val="00102ECA"/>
    <w:rsid w:val="00104230"/>
    <w:rsid w:val="00133486"/>
    <w:rsid w:val="001468CA"/>
    <w:rsid w:val="00163069"/>
    <w:rsid w:val="001652FE"/>
    <w:rsid w:val="0017582F"/>
    <w:rsid w:val="00185C29"/>
    <w:rsid w:val="001B3CA4"/>
    <w:rsid w:val="001C0D81"/>
    <w:rsid w:val="001E6F13"/>
    <w:rsid w:val="001F29F3"/>
    <w:rsid w:val="00203078"/>
    <w:rsid w:val="00224509"/>
    <w:rsid w:val="00227A3B"/>
    <w:rsid w:val="002443CB"/>
    <w:rsid w:val="002463C7"/>
    <w:rsid w:val="00246813"/>
    <w:rsid w:val="00275989"/>
    <w:rsid w:val="002A1930"/>
    <w:rsid w:val="002B1026"/>
    <w:rsid w:val="002D2DB5"/>
    <w:rsid w:val="0030693A"/>
    <w:rsid w:val="003A680A"/>
    <w:rsid w:val="003C0F7B"/>
    <w:rsid w:val="003C34DC"/>
    <w:rsid w:val="003D56F8"/>
    <w:rsid w:val="00417E63"/>
    <w:rsid w:val="004227C0"/>
    <w:rsid w:val="004256FC"/>
    <w:rsid w:val="00440FB9"/>
    <w:rsid w:val="00465124"/>
    <w:rsid w:val="00465910"/>
    <w:rsid w:val="00474934"/>
    <w:rsid w:val="00484E7B"/>
    <w:rsid w:val="004B0A91"/>
    <w:rsid w:val="004C0F76"/>
    <w:rsid w:val="004D24B0"/>
    <w:rsid w:val="004D775A"/>
    <w:rsid w:val="004E2B82"/>
    <w:rsid w:val="004E577F"/>
    <w:rsid w:val="00511A97"/>
    <w:rsid w:val="005126BD"/>
    <w:rsid w:val="005502AB"/>
    <w:rsid w:val="00551CC1"/>
    <w:rsid w:val="00570F52"/>
    <w:rsid w:val="005744FD"/>
    <w:rsid w:val="0059791B"/>
    <w:rsid w:val="00605C6F"/>
    <w:rsid w:val="00623567"/>
    <w:rsid w:val="00637255"/>
    <w:rsid w:val="006436E9"/>
    <w:rsid w:val="0065410D"/>
    <w:rsid w:val="00660459"/>
    <w:rsid w:val="0066470F"/>
    <w:rsid w:val="00694C14"/>
    <w:rsid w:val="006A4B3B"/>
    <w:rsid w:val="006B4977"/>
    <w:rsid w:val="006C79B0"/>
    <w:rsid w:val="00702F83"/>
    <w:rsid w:val="007034A1"/>
    <w:rsid w:val="00715589"/>
    <w:rsid w:val="00717456"/>
    <w:rsid w:val="007272AF"/>
    <w:rsid w:val="0072748D"/>
    <w:rsid w:val="0074207B"/>
    <w:rsid w:val="00761309"/>
    <w:rsid w:val="00767A25"/>
    <w:rsid w:val="007B4271"/>
    <w:rsid w:val="007C1D9A"/>
    <w:rsid w:val="00834018"/>
    <w:rsid w:val="008371C2"/>
    <w:rsid w:val="00857F1B"/>
    <w:rsid w:val="008A4A66"/>
    <w:rsid w:val="008B078B"/>
    <w:rsid w:val="00910586"/>
    <w:rsid w:val="00921A82"/>
    <w:rsid w:val="00922C7A"/>
    <w:rsid w:val="00933D82"/>
    <w:rsid w:val="00952C94"/>
    <w:rsid w:val="009736A5"/>
    <w:rsid w:val="00985401"/>
    <w:rsid w:val="0099499B"/>
    <w:rsid w:val="009B18DA"/>
    <w:rsid w:val="009F2AA6"/>
    <w:rsid w:val="00A22403"/>
    <w:rsid w:val="00A409A9"/>
    <w:rsid w:val="00A70B8A"/>
    <w:rsid w:val="00A738AD"/>
    <w:rsid w:val="00A90BC1"/>
    <w:rsid w:val="00AD073A"/>
    <w:rsid w:val="00B0149E"/>
    <w:rsid w:val="00B1100B"/>
    <w:rsid w:val="00B456EB"/>
    <w:rsid w:val="00B46E7E"/>
    <w:rsid w:val="00BB220F"/>
    <w:rsid w:val="00BD0554"/>
    <w:rsid w:val="00C101F2"/>
    <w:rsid w:val="00C3517E"/>
    <w:rsid w:val="00C95D09"/>
    <w:rsid w:val="00CC05D3"/>
    <w:rsid w:val="00CC17A7"/>
    <w:rsid w:val="00D02B9B"/>
    <w:rsid w:val="00D06C11"/>
    <w:rsid w:val="00D64443"/>
    <w:rsid w:val="00D81624"/>
    <w:rsid w:val="00D85083"/>
    <w:rsid w:val="00DA146A"/>
    <w:rsid w:val="00DA5A1F"/>
    <w:rsid w:val="00DA5CC7"/>
    <w:rsid w:val="00DC2724"/>
    <w:rsid w:val="00DC7074"/>
    <w:rsid w:val="00E80276"/>
    <w:rsid w:val="00E96910"/>
    <w:rsid w:val="00EB7EB4"/>
    <w:rsid w:val="00EC688A"/>
    <w:rsid w:val="00EE396B"/>
    <w:rsid w:val="00F352DA"/>
    <w:rsid w:val="00F42F49"/>
    <w:rsid w:val="00F53691"/>
    <w:rsid w:val="00F56121"/>
    <w:rsid w:val="00F71723"/>
    <w:rsid w:val="00F7664E"/>
    <w:rsid w:val="00F82108"/>
    <w:rsid w:val="00F9152D"/>
    <w:rsid w:val="00FA57CA"/>
    <w:rsid w:val="00FB2CB8"/>
    <w:rsid w:val="00FD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1100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0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7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4934"/>
  </w:style>
  <w:style w:type="paragraph" w:styleId="Fuzeile">
    <w:name w:val="footer"/>
    <w:basedOn w:val="Standard"/>
    <w:link w:val="FuzeileZchn"/>
    <w:uiPriority w:val="99"/>
    <w:unhideWhenUsed/>
    <w:rsid w:val="0047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4934"/>
  </w:style>
  <w:style w:type="paragraph" w:customStyle="1" w:styleId="Default">
    <w:name w:val="Default"/>
    <w:rsid w:val="00DA5A1F"/>
    <w:pPr>
      <w:autoSpaceDE w:val="0"/>
      <w:autoSpaceDN w:val="0"/>
      <w:adjustRightInd w:val="0"/>
      <w:spacing w:after="0" w:line="240" w:lineRule="auto"/>
    </w:pPr>
    <w:rPr>
      <w:rFonts w:ascii="Trade Gothic LT Std Bold" w:eastAsia="Times New Roman" w:hAnsi="Trade Gothic LT Std Bold" w:cs="Trade Gothic LT Std Bold"/>
      <w:color w:val="000000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1100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0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7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4934"/>
  </w:style>
  <w:style w:type="paragraph" w:styleId="Fuzeile">
    <w:name w:val="footer"/>
    <w:basedOn w:val="Standard"/>
    <w:link w:val="FuzeileZchn"/>
    <w:uiPriority w:val="99"/>
    <w:unhideWhenUsed/>
    <w:rsid w:val="0047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4934"/>
  </w:style>
  <w:style w:type="paragraph" w:customStyle="1" w:styleId="Default">
    <w:name w:val="Default"/>
    <w:rsid w:val="00DA5A1F"/>
    <w:pPr>
      <w:autoSpaceDE w:val="0"/>
      <w:autoSpaceDN w:val="0"/>
      <w:adjustRightInd w:val="0"/>
      <w:spacing w:after="0" w:line="240" w:lineRule="auto"/>
    </w:pPr>
    <w:rPr>
      <w:rFonts w:ascii="Trade Gothic LT Std Bold" w:eastAsia="Times New Roman" w:hAnsi="Trade Gothic LT Std Bold" w:cs="Trade Gothic LT Std Bold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7D7BF-D142-4C83-B132-40FBDE7BB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PC6</cp:lastModifiedBy>
  <cp:revision>16</cp:revision>
  <cp:lastPrinted>2018-05-24T06:56:00Z</cp:lastPrinted>
  <dcterms:created xsi:type="dcterms:W3CDTF">2018-04-05T13:28:00Z</dcterms:created>
  <dcterms:modified xsi:type="dcterms:W3CDTF">2018-05-24T07:06:00Z</dcterms:modified>
</cp:coreProperties>
</file>